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1B0" w:rsidRDefault="00FC11B0" w:rsidP="006670AA">
      <w:pPr>
        <w:spacing w:after="0" w:line="617" w:lineRule="atLeast"/>
        <w:jc w:val="center"/>
        <w:textAlignment w:val="baseline"/>
        <w:rPr>
          <w:rFonts w:ascii="Times New Roman" w:eastAsia="Times New Roman" w:hAnsi="Times New Roman" w:cs="Times New Roman"/>
          <w:b/>
          <w:color w:val="2D2D2D"/>
          <w:sz w:val="41"/>
          <w:szCs w:val="41"/>
        </w:rPr>
      </w:pPr>
      <w:r>
        <w:rPr>
          <w:rFonts w:ascii="Times New Roman" w:eastAsia="Times New Roman" w:hAnsi="Times New Roman" w:cs="Times New Roman"/>
          <w:b/>
          <w:color w:val="2D2D2D"/>
          <w:sz w:val="41"/>
          <w:szCs w:val="41"/>
        </w:rPr>
        <w:t>Для определения УДК и ББК, авторского знака.</w:t>
      </w:r>
    </w:p>
    <w:p w:rsidR="00FC11B0" w:rsidRDefault="00FC11B0" w:rsidP="006670AA">
      <w:pPr>
        <w:spacing w:after="0" w:line="617" w:lineRule="atLeast"/>
        <w:jc w:val="center"/>
        <w:textAlignment w:val="baseline"/>
        <w:rPr>
          <w:rFonts w:ascii="Times New Roman" w:eastAsia="Times New Roman" w:hAnsi="Times New Roman" w:cs="Times New Roman"/>
          <w:b/>
          <w:color w:val="2D2D2D"/>
          <w:sz w:val="41"/>
          <w:szCs w:val="41"/>
        </w:rPr>
      </w:pPr>
    </w:p>
    <w:p w:rsidR="006670AA" w:rsidRPr="006670AA" w:rsidRDefault="006670AA" w:rsidP="006670AA">
      <w:pPr>
        <w:spacing w:after="0" w:line="617" w:lineRule="atLeast"/>
        <w:jc w:val="center"/>
        <w:textAlignment w:val="baseline"/>
        <w:rPr>
          <w:rFonts w:ascii="Times New Roman" w:eastAsia="Times New Roman" w:hAnsi="Times New Roman" w:cs="Times New Roman"/>
          <w:b/>
          <w:color w:val="2D2D2D"/>
          <w:sz w:val="41"/>
          <w:szCs w:val="41"/>
        </w:rPr>
      </w:pPr>
      <w:r w:rsidRPr="006670AA">
        <w:rPr>
          <w:rFonts w:ascii="Times New Roman" w:eastAsia="Times New Roman" w:hAnsi="Times New Roman" w:cs="Times New Roman"/>
          <w:b/>
          <w:color w:val="2D2D2D"/>
          <w:sz w:val="41"/>
          <w:szCs w:val="41"/>
        </w:rPr>
        <w:t>Выдержка из ГОСТ</w:t>
      </w:r>
      <w:r w:rsidR="00FC11B0">
        <w:rPr>
          <w:rFonts w:ascii="Times New Roman" w:eastAsia="Times New Roman" w:hAnsi="Times New Roman" w:cs="Times New Roman"/>
          <w:b/>
          <w:color w:val="2D2D2D"/>
          <w:sz w:val="41"/>
          <w:szCs w:val="41"/>
        </w:rPr>
        <w:t>а</w:t>
      </w:r>
      <w:r w:rsidRPr="006670AA">
        <w:rPr>
          <w:rFonts w:ascii="Times New Roman" w:eastAsia="Times New Roman" w:hAnsi="Times New Roman" w:cs="Times New Roman"/>
          <w:b/>
          <w:color w:val="2D2D2D"/>
          <w:sz w:val="41"/>
          <w:szCs w:val="41"/>
        </w:rPr>
        <w:t xml:space="preserve"> Р 7.0.4-2006 СИБИД. Издания. Выходные сведения. Общие требования и правила оформления</w:t>
      </w:r>
    </w:p>
    <w:p w:rsidR="006670AA" w:rsidRDefault="006670AA" w:rsidP="006670AA">
      <w:pPr>
        <w:spacing w:after="0" w:line="617" w:lineRule="atLeast"/>
        <w:jc w:val="center"/>
        <w:textAlignment w:val="baseline"/>
        <w:rPr>
          <w:rFonts w:ascii="Times New Roman" w:eastAsia="Times New Roman" w:hAnsi="Times New Roman" w:cs="Times New Roman"/>
          <w:color w:val="2D2D2D"/>
          <w:sz w:val="41"/>
          <w:szCs w:val="41"/>
        </w:rPr>
      </w:pPr>
    </w:p>
    <w:p w:rsidR="006670AA" w:rsidRPr="0022732D" w:rsidRDefault="006670AA" w:rsidP="006670AA">
      <w:pPr>
        <w:spacing w:after="0" w:line="240" w:lineRule="auto"/>
        <w:jc w:val="both"/>
        <w:textAlignment w:val="baseline"/>
        <w:rPr>
          <w:rFonts w:ascii="Times New Roman" w:eastAsia="Times New Roman" w:hAnsi="Times New Roman" w:cs="Times New Roman"/>
          <w:color w:val="2D2D2D"/>
          <w:sz w:val="32"/>
          <w:szCs w:val="32"/>
        </w:rPr>
      </w:pPr>
      <w:r w:rsidRPr="0022732D">
        <w:rPr>
          <w:rFonts w:ascii="Times New Roman" w:eastAsia="Times New Roman" w:hAnsi="Times New Roman" w:cs="Times New Roman"/>
          <w:color w:val="2D2D2D"/>
          <w:sz w:val="32"/>
          <w:szCs w:val="32"/>
        </w:rPr>
        <w:t>4.10 Классификационные индексы содержат:</w:t>
      </w:r>
      <w:r w:rsidRPr="0022732D">
        <w:rPr>
          <w:rFonts w:ascii="Times New Roman" w:eastAsia="Times New Roman" w:hAnsi="Times New Roman" w:cs="Times New Roman"/>
          <w:color w:val="2D2D2D"/>
          <w:sz w:val="32"/>
          <w:szCs w:val="32"/>
        </w:rPr>
        <w:br/>
      </w:r>
      <w:r w:rsidRPr="0022732D">
        <w:rPr>
          <w:rFonts w:ascii="Times New Roman" w:eastAsia="Times New Roman" w:hAnsi="Times New Roman" w:cs="Times New Roman"/>
          <w:color w:val="2D2D2D"/>
          <w:sz w:val="32"/>
          <w:szCs w:val="32"/>
        </w:rPr>
        <w:br/>
        <w:t>- индекс Универсальной десятичной классификации (УДК);</w:t>
      </w:r>
      <w:r w:rsidRPr="0022732D">
        <w:rPr>
          <w:rFonts w:ascii="Times New Roman" w:eastAsia="Times New Roman" w:hAnsi="Times New Roman" w:cs="Times New Roman"/>
          <w:color w:val="2D2D2D"/>
          <w:sz w:val="32"/>
          <w:szCs w:val="32"/>
        </w:rPr>
        <w:br/>
      </w:r>
      <w:r w:rsidRPr="0022732D">
        <w:rPr>
          <w:rFonts w:ascii="Times New Roman" w:eastAsia="Times New Roman" w:hAnsi="Times New Roman" w:cs="Times New Roman"/>
          <w:color w:val="2D2D2D"/>
          <w:sz w:val="32"/>
          <w:szCs w:val="32"/>
        </w:rPr>
        <w:br/>
        <w:t>- индекс Библиотечно-библиографической классификации (ББК).</w:t>
      </w:r>
      <w:r w:rsidRPr="0022732D">
        <w:rPr>
          <w:rFonts w:ascii="Times New Roman" w:eastAsia="Times New Roman" w:hAnsi="Times New Roman" w:cs="Times New Roman"/>
          <w:color w:val="2D2D2D"/>
          <w:sz w:val="32"/>
          <w:szCs w:val="32"/>
        </w:rPr>
        <w:br/>
      </w:r>
      <w:r w:rsidRPr="0022732D">
        <w:rPr>
          <w:rFonts w:ascii="Times New Roman" w:eastAsia="Times New Roman" w:hAnsi="Times New Roman" w:cs="Times New Roman"/>
          <w:color w:val="2D2D2D"/>
          <w:sz w:val="32"/>
          <w:szCs w:val="32"/>
        </w:rPr>
        <w:br/>
        <w:t>Классификационный индекс УДК определяют по полному изданию Универсальной десятичной классификации, классификационный индекс</w:t>
      </w:r>
      <w:r w:rsidR="00282D97">
        <w:rPr>
          <w:rFonts w:ascii="Times New Roman" w:eastAsia="Times New Roman" w:hAnsi="Times New Roman" w:cs="Times New Roman"/>
          <w:color w:val="2D2D2D"/>
          <w:sz w:val="32"/>
          <w:szCs w:val="32"/>
        </w:rPr>
        <w:t>,</w:t>
      </w:r>
      <w:r w:rsidRPr="0022732D">
        <w:rPr>
          <w:rFonts w:ascii="Times New Roman" w:eastAsia="Times New Roman" w:hAnsi="Times New Roman" w:cs="Times New Roman"/>
          <w:color w:val="2D2D2D"/>
          <w:sz w:val="32"/>
          <w:szCs w:val="32"/>
        </w:rPr>
        <w:t xml:space="preserve"> ББК - по изданию "Библиотечно-библиографическая классификация. Таблицы для массовых библиотек".</w:t>
      </w:r>
      <w:r w:rsidRPr="0022732D">
        <w:rPr>
          <w:rFonts w:ascii="Times New Roman" w:eastAsia="Times New Roman" w:hAnsi="Times New Roman" w:cs="Times New Roman"/>
          <w:color w:val="2D2D2D"/>
          <w:sz w:val="32"/>
          <w:szCs w:val="32"/>
        </w:rPr>
        <w:br/>
        <w:t xml:space="preserve"> (находим в интернете)</w:t>
      </w:r>
      <w:r w:rsidRPr="0022732D">
        <w:rPr>
          <w:rFonts w:ascii="Times New Roman" w:eastAsia="Times New Roman" w:hAnsi="Times New Roman" w:cs="Times New Roman"/>
          <w:color w:val="2D2D2D"/>
          <w:sz w:val="32"/>
          <w:szCs w:val="32"/>
        </w:rPr>
        <w:br/>
        <w:t>Классификационные индексы приводят вместе с соответствующими аббревиатурами УДК, ББК в верхнем левом углу оборота титульного листа или на заменяющем его элементе издания (второй, третьей или четвертой странице обложки, на концевой титульной странице), если художественное оформление издания не предусматривает размещение выходных сведений на обороте титульного листа или титульная страница является обложкой издания.</w:t>
      </w:r>
      <w:r w:rsidRPr="0022732D">
        <w:rPr>
          <w:rFonts w:ascii="Times New Roman" w:eastAsia="Times New Roman" w:hAnsi="Times New Roman" w:cs="Times New Roman"/>
          <w:color w:val="2D2D2D"/>
          <w:sz w:val="32"/>
          <w:szCs w:val="32"/>
        </w:rPr>
        <w:br/>
      </w:r>
    </w:p>
    <w:p w:rsidR="0022732D" w:rsidRPr="0022732D" w:rsidRDefault="006670AA" w:rsidP="006670AA">
      <w:pPr>
        <w:spacing w:after="0" w:line="240" w:lineRule="auto"/>
        <w:jc w:val="both"/>
        <w:textAlignment w:val="baseline"/>
        <w:rPr>
          <w:rFonts w:ascii="Times New Roman" w:eastAsia="Times New Roman" w:hAnsi="Times New Roman" w:cs="Times New Roman"/>
          <w:color w:val="2D2D2D"/>
          <w:sz w:val="32"/>
          <w:szCs w:val="32"/>
        </w:rPr>
      </w:pPr>
      <w:r w:rsidRPr="0022732D">
        <w:rPr>
          <w:rFonts w:ascii="Times New Roman" w:eastAsia="Times New Roman" w:hAnsi="Times New Roman" w:cs="Times New Roman"/>
          <w:color w:val="2D2D2D"/>
          <w:sz w:val="32"/>
          <w:szCs w:val="32"/>
        </w:rPr>
        <w:t>4.11 Авторский знак определяют по двузначным таблицам авторских знаков Л.Б.Хавкиной. Авторский знак приводят под первой цифрой индекса ББК.</w:t>
      </w:r>
      <w:r w:rsidRPr="0022732D">
        <w:rPr>
          <w:rFonts w:ascii="Times New Roman" w:eastAsia="Times New Roman" w:hAnsi="Times New Roman" w:cs="Times New Roman"/>
          <w:color w:val="2D2D2D"/>
          <w:sz w:val="32"/>
          <w:szCs w:val="32"/>
        </w:rPr>
        <w:br/>
        <w:t>(находим в интернете)</w:t>
      </w:r>
    </w:p>
    <w:p w:rsidR="0061357F" w:rsidRDefault="0061357F" w:rsidP="0061357F">
      <w:pPr>
        <w:spacing w:after="0" w:line="240" w:lineRule="auto"/>
        <w:textAlignment w:val="baseline"/>
        <w:rPr>
          <w:rFonts w:ascii="Times New Roman" w:eastAsia="Times New Roman" w:hAnsi="Times New Roman" w:cs="Times New Roman"/>
          <w:color w:val="2D2D2D"/>
          <w:sz w:val="32"/>
          <w:szCs w:val="32"/>
        </w:rPr>
      </w:pPr>
    </w:p>
    <w:p w:rsidR="0061357F" w:rsidRDefault="0061357F" w:rsidP="0061357F">
      <w:pPr>
        <w:spacing w:after="0" w:line="240" w:lineRule="auto"/>
        <w:textAlignment w:val="baseline"/>
        <w:rPr>
          <w:rFonts w:ascii="Times New Roman" w:eastAsia="Times New Roman" w:hAnsi="Times New Roman" w:cs="Times New Roman"/>
          <w:color w:val="2D2D2D"/>
          <w:sz w:val="32"/>
          <w:szCs w:val="32"/>
        </w:rPr>
      </w:pPr>
    </w:p>
    <w:p w:rsidR="0061357F" w:rsidRDefault="0061357F" w:rsidP="0061357F">
      <w:pPr>
        <w:spacing w:after="0" w:line="240" w:lineRule="auto"/>
        <w:textAlignment w:val="baseline"/>
        <w:rPr>
          <w:sz w:val="28"/>
          <w:szCs w:val="28"/>
        </w:rPr>
      </w:pPr>
      <w:r w:rsidRPr="0022732D">
        <w:rPr>
          <w:rFonts w:ascii="Times New Roman" w:eastAsia="Times New Roman" w:hAnsi="Times New Roman" w:cs="Times New Roman"/>
          <w:color w:val="2D2D2D"/>
          <w:sz w:val="32"/>
          <w:szCs w:val="32"/>
        </w:rPr>
        <w:t>Пример</w:t>
      </w:r>
      <w:r>
        <w:rPr>
          <w:rFonts w:ascii="Times New Roman" w:eastAsia="Times New Roman" w:hAnsi="Times New Roman" w:cs="Times New Roman"/>
          <w:color w:val="2D2D2D"/>
          <w:sz w:val="32"/>
          <w:szCs w:val="32"/>
        </w:rPr>
        <w:t xml:space="preserve">: </w:t>
      </w:r>
      <w:r w:rsidRPr="0061357F">
        <w:rPr>
          <w:sz w:val="28"/>
          <w:szCs w:val="28"/>
        </w:rPr>
        <w:t xml:space="preserve"> </w:t>
      </w:r>
      <w:r w:rsidRPr="0061357F">
        <w:rPr>
          <w:rFonts w:ascii="Times New Roman" w:hAnsi="Times New Roman" w:cs="Times New Roman"/>
          <w:sz w:val="28"/>
          <w:szCs w:val="28"/>
        </w:rPr>
        <w:t>( см. след. стр.)</w:t>
      </w:r>
    </w:p>
    <w:p w:rsidR="0061357F" w:rsidRDefault="0061357F" w:rsidP="0061357F">
      <w:pPr>
        <w:spacing w:after="0" w:line="240" w:lineRule="auto"/>
        <w:textAlignment w:val="baseline"/>
        <w:rPr>
          <w:sz w:val="28"/>
          <w:szCs w:val="28"/>
        </w:rPr>
      </w:pPr>
    </w:p>
    <w:p w:rsidR="006670AA" w:rsidRDefault="006670AA" w:rsidP="0061357F">
      <w:pPr>
        <w:spacing w:after="0" w:line="240" w:lineRule="auto"/>
        <w:jc w:val="center"/>
        <w:textAlignment w:val="baseline"/>
        <w:rPr>
          <w:sz w:val="28"/>
          <w:szCs w:val="28"/>
        </w:rPr>
      </w:pPr>
    </w:p>
    <w:p w:rsidR="0061357F" w:rsidRDefault="0061357F" w:rsidP="0061357F">
      <w:pPr>
        <w:spacing w:after="0" w:line="240" w:lineRule="auto"/>
        <w:jc w:val="center"/>
        <w:textAlignment w:val="baseline"/>
        <w:rPr>
          <w:sz w:val="28"/>
          <w:szCs w:val="28"/>
        </w:rPr>
      </w:pPr>
    </w:p>
    <w:p w:rsidR="0061357F" w:rsidRDefault="0061357F" w:rsidP="0061357F">
      <w:pPr>
        <w:spacing w:after="0" w:line="240" w:lineRule="auto"/>
        <w:jc w:val="center"/>
        <w:textAlignment w:val="baseline"/>
        <w:rPr>
          <w:sz w:val="28"/>
          <w:szCs w:val="28"/>
        </w:rPr>
      </w:pPr>
    </w:p>
    <w:p w:rsidR="0061357F" w:rsidRDefault="0061357F" w:rsidP="0061357F">
      <w:pPr>
        <w:spacing w:after="0" w:line="240" w:lineRule="auto"/>
        <w:jc w:val="center"/>
        <w:textAlignment w:val="baseline"/>
        <w:rPr>
          <w:sz w:val="28"/>
          <w:szCs w:val="28"/>
        </w:rPr>
      </w:pPr>
    </w:p>
    <w:p w:rsidR="006670AA" w:rsidRPr="0022732D" w:rsidRDefault="006670AA" w:rsidP="00311C8F">
      <w:pPr>
        <w:spacing w:after="0" w:line="617" w:lineRule="atLeast"/>
        <w:jc w:val="center"/>
        <w:textAlignment w:val="baseline"/>
        <w:rPr>
          <w:rFonts w:ascii="Times New Roman" w:eastAsia="Times New Roman" w:hAnsi="Times New Roman" w:cs="Times New Roman"/>
          <w:color w:val="2D2D2D"/>
          <w:sz w:val="32"/>
          <w:szCs w:val="32"/>
        </w:rPr>
      </w:pPr>
    </w:p>
    <w:p w:rsidR="00C84B9D" w:rsidRPr="006670AA" w:rsidRDefault="0061357F" w:rsidP="00742A81">
      <w:pPr>
        <w:jc w:val="center"/>
        <w:rPr>
          <w:sz w:val="28"/>
          <w:szCs w:val="28"/>
        </w:rPr>
      </w:pPr>
      <w:r w:rsidRPr="00742A81">
        <w:rPr>
          <w:sz w:val="28"/>
          <w:szCs w:val="28"/>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665pt" o:ole="">
            <v:imagedata r:id="rId4" o:title=""/>
          </v:shape>
          <o:OLEObject Type="Embed" ProgID="AcroExch.Document.DC" ShapeID="_x0000_i1025" DrawAspect="Content" ObjectID="_1638258419" r:id="rId5"/>
        </w:object>
      </w:r>
    </w:p>
    <w:sectPr w:rsidR="00C84B9D" w:rsidRPr="006670AA" w:rsidSect="00311C8F">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characterSpacingControl w:val="doNotCompress"/>
  <w:compat>
    <w:useFELayout/>
  </w:compat>
  <w:rsids>
    <w:rsidRoot w:val="006670AA"/>
    <w:rsid w:val="001C4BE1"/>
    <w:rsid w:val="0022732D"/>
    <w:rsid w:val="00282D97"/>
    <w:rsid w:val="00311C8F"/>
    <w:rsid w:val="0061357F"/>
    <w:rsid w:val="006670AA"/>
    <w:rsid w:val="006B2DD6"/>
    <w:rsid w:val="00742A81"/>
    <w:rsid w:val="00A379E1"/>
    <w:rsid w:val="00A45F46"/>
    <w:rsid w:val="00B319D5"/>
    <w:rsid w:val="00C84B9D"/>
    <w:rsid w:val="00DE46EB"/>
    <w:rsid w:val="00FC11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9D5"/>
  </w:style>
  <w:style w:type="paragraph" w:styleId="2">
    <w:name w:val="heading 2"/>
    <w:basedOn w:val="a"/>
    <w:link w:val="20"/>
    <w:uiPriority w:val="9"/>
    <w:qFormat/>
    <w:rsid w:val="006670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70AA"/>
    <w:rPr>
      <w:rFonts w:ascii="Times New Roman" w:eastAsia="Times New Roman" w:hAnsi="Times New Roman" w:cs="Times New Roman"/>
      <w:b/>
      <w:bCs/>
      <w:sz w:val="36"/>
      <w:szCs w:val="36"/>
    </w:rPr>
  </w:style>
  <w:style w:type="paragraph" w:customStyle="1" w:styleId="formattext">
    <w:name w:val="formattext"/>
    <w:basedOn w:val="a"/>
    <w:rsid w:val="006670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670AA"/>
  </w:style>
  <w:style w:type="character" w:styleId="a3">
    <w:name w:val="Hyperlink"/>
    <w:basedOn w:val="a0"/>
    <w:uiPriority w:val="99"/>
    <w:semiHidden/>
    <w:unhideWhenUsed/>
    <w:rsid w:val="006670AA"/>
    <w:rPr>
      <w:color w:val="0000FF"/>
      <w:u w:val="single"/>
    </w:rPr>
  </w:style>
  <w:style w:type="character" w:styleId="a4">
    <w:name w:val="FollowedHyperlink"/>
    <w:basedOn w:val="a0"/>
    <w:uiPriority w:val="99"/>
    <w:semiHidden/>
    <w:unhideWhenUsed/>
    <w:rsid w:val="006670AA"/>
    <w:rPr>
      <w:color w:val="800080"/>
      <w:u w:val="single"/>
    </w:rPr>
  </w:style>
  <w:style w:type="paragraph" w:customStyle="1" w:styleId="topleveltext">
    <w:name w:val="topleveltext"/>
    <w:basedOn w:val="a"/>
    <w:rsid w:val="006670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bannerclose">
    <w:name w:val="sharebanner_close"/>
    <w:basedOn w:val="a0"/>
    <w:rsid w:val="006670AA"/>
  </w:style>
  <w:style w:type="paragraph" w:styleId="a5">
    <w:name w:val="Balloon Text"/>
    <w:basedOn w:val="a"/>
    <w:link w:val="a6"/>
    <w:uiPriority w:val="99"/>
    <w:semiHidden/>
    <w:unhideWhenUsed/>
    <w:rsid w:val="006670A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70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287855">
      <w:bodyDiv w:val="1"/>
      <w:marLeft w:val="0"/>
      <w:marRight w:val="0"/>
      <w:marTop w:val="0"/>
      <w:marBottom w:val="0"/>
      <w:divBdr>
        <w:top w:val="none" w:sz="0" w:space="0" w:color="auto"/>
        <w:left w:val="none" w:sz="0" w:space="0" w:color="auto"/>
        <w:bottom w:val="none" w:sz="0" w:space="0" w:color="auto"/>
        <w:right w:val="none" w:sz="0" w:space="0" w:color="auto"/>
      </w:divBdr>
      <w:divsChild>
        <w:div w:id="514805834">
          <w:marLeft w:val="0"/>
          <w:marRight w:val="0"/>
          <w:marTop w:val="0"/>
          <w:marBottom w:val="0"/>
          <w:divBdr>
            <w:top w:val="none" w:sz="0" w:space="0" w:color="auto"/>
            <w:left w:val="none" w:sz="0" w:space="0" w:color="auto"/>
            <w:bottom w:val="none" w:sz="0" w:space="0" w:color="auto"/>
            <w:right w:val="none" w:sz="0" w:space="0" w:color="auto"/>
          </w:divBdr>
          <w:divsChild>
            <w:div w:id="1296330864">
              <w:marLeft w:val="0"/>
              <w:marRight w:val="0"/>
              <w:marTop w:val="0"/>
              <w:marBottom w:val="0"/>
              <w:divBdr>
                <w:top w:val="none" w:sz="0" w:space="0" w:color="auto"/>
                <w:left w:val="none" w:sz="0" w:space="0" w:color="auto"/>
                <w:bottom w:val="none" w:sz="0" w:space="0" w:color="auto"/>
                <w:right w:val="none" w:sz="0" w:space="0" w:color="auto"/>
              </w:divBdr>
              <w:divsChild>
                <w:div w:id="838302927">
                  <w:marLeft w:val="0"/>
                  <w:marRight w:val="0"/>
                  <w:marTop w:val="0"/>
                  <w:marBottom w:val="0"/>
                  <w:divBdr>
                    <w:top w:val="none" w:sz="0" w:space="0" w:color="auto"/>
                    <w:left w:val="none" w:sz="0" w:space="0" w:color="auto"/>
                    <w:bottom w:val="none" w:sz="0" w:space="0" w:color="auto"/>
                    <w:right w:val="none" w:sz="0" w:space="0" w:color="auto"/>
                  </w:divBdr>
                  <w:divsChild>
                    <w:div w:id="3997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179</Words>
  <Characters>1022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АРУ</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Фатима</cp:lastModifiedBy>
  <cp:revision>13</cp:revision>
  <cp:lastPrinted>2019-12-13T10:10:00Z</cp:lastPrinted>
  <dcterms:created xsi:type="dcterms:W3CDTF">2019-12-11T06:25:00Z</dcterms:created>
  <dcterms:modified xsi:type="dcterms:W3CDTF">2019-12-19T07:01:00Z</dcterms:modified>
</cp:coreProperties>
</file>